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jc w:val="both"/>
        <w:rPr>
          <w:rFonts w:ascii="Arial" w:cs="Arial" w:eastAsia="Arial" w:hAnsi="Arial"/>
          <w:b w:val="1"/>
          <w:sz w:val="36"/>
          <w:szCs w:val="36"/>
        </w:rPr>
      </w:pPr>
      <w:bookmarkStart w:colFirst="0" w:colLast="0" w:name="_heading=h.gjdgxs" w:id="0"/>
      <w:bookmarkEnd w:id="0"/>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jc w:val="both"/>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jc w:val="both"/>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name]</w:t>
      </w:r>
      <w:r w:rsidDel="00000000" w:rsidR="00000000" w:rsidRPr="00000000">
        <w:rPr>
          <w:rtl w:val="0"/>
        </w:rPr>
      </w:r>
    </w:p>
    <w:p w:rsidR="00000000" w:rsidDel="00000000" w:rsidP="00000000" w:rsidRDefault="00000000" w:rsidRPr="00000000" w14:paraId="00000009">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business address]</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B">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C">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D">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0E">
      <w:pPr>
        <w:spacing w:line="24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F">
      <w:pPr>
        <w:spacing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0">
      <w:pPr>
        <w:spacing w:line="240"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2">
      <w:pPr>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This Order Form, when completed and executed by both Parties, forms a Call-Off Contract. A Call-Off Contract can be completed and executed using an equivalent document or electronic purchase order system. </w:t>
      </w:r>
    </w:p>
    <w:p w:rsidR="00000000" w:rsidDel="00000000" w:rsidP="00000000" w:rsidRDefault="00000000" w:rsidRPr="00000000" w14:paraId="00000013">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4">
      <w:pPr>
        <w:spacing w:after="0" w:line="259"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If an electronic purchasing system is used instead of signing as a hard-copy, text below must be copied into the electronic order form </w:t>
      </w:r>
      <w:r w:rsidDel="00000000" w:rsidR="00000000" w:rsidRPr="00000000">
        <w:rPr>
          <w:rFonts w:ascii="Arial" w:cs="Arial" w:eastAsia="Arial" w:hAnsi="Arial"/>
          <w:b w:val="1"/>
          <w:sz w:val="24"/>
          <w:szCs w:val="24"/>
          <w:highlight w:val="yellow"/>
          <w:rtl w:val="0"/>
        </w:rPr>
        <w:t xml:space="preserve">starting from ‘APPLICABLE FRAMEWORK CONTRACT’ and up to, but not including, the</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b w:val="1"/>
          <w:sz w:val="24"/>
          <w:szCs w:val="24"/>
          <w:highlight w:val="yellow"/>
          <w:rtl w:val="0"/>
        </w:rPr>
        <w:t xml:space="preserve">Signature block</w:t>
      </w:r>
      <w:r w:rsidDel="00000000" w:rsidR="00000000" w:rsidRPr="00000000">
        <w:rPr>
          <w:rtl w:val="0"/>
        </w:rPr>
      </w:r>
    </w:p>
    <w:p w:rsidR="00000000" w:rsidDel="00000000" w:rsidP="00000000" w:rsidRDefault="00000000" w:rsidRPr="00000000" w14:paraId="00000015">
      <w:pPr>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6">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 is essential that if you, as the Buyer, add to or amend any aspect of any Call-Off Schedule, then </w:t>
      </w:r>
      <w:r w:rsidDel="00000000" w:rsidR="00000000" w:rsidRPr="00000000">
        <w:rPr>
          <w:rFonts w:ascii="Arial" w:cs="Arial" w:eastAsia="Arial" w:hAnsi="Arial"/>
          <w:b w:val="1"/>
          <w:sz w:val="24"/>
          <w:szCs w:val="24"/>
          <w:rtl w:val="0"/>
        </w:rPr>
        <w:t xml:space="preserve">you must send the updated Schedule</w:t>
      </w:r>
      <w:r w:rsidDel="00000000" w:rsidR="00000000" w:rsidRPr="00000000">
        <w:rPr>
          <w:rFonts w:ascii="Arial" w:cs="Arial" w:eastAsia="Arial" w:hAnsi="Arial"/>
          <w:sz w:val="24"/>
          <w:szCs w:val="24"/>
          <w:rtl w:val="0"/>
        </w:rPr>
        <w:t xml:space="preserve"> with the Order Form to the Supplier]</w:t>
      </w:r>
    </w:p>
    <w:p w:rsidR="00000000" w:rsidDel="00000000" w:rsidP="00000000" w:rsidRDefault="00000000" w:rsidRPr="00000000" w14:paraId="00000017">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Framework Contract Reference number] for the provision of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name of goods and services].   </w:t>
      </w:r>
    </w:p>
    <w:p w:rsidR="00000000" w:rsidDel="00000000" w:rsidP="00000000" w:rsidRDefault="00000000" w:rsidRPr="00000000" w14:paraId="0000001C">
      <w:pPr>
        <w:tabs>
          <w:tab w:val="left" w:pos="2257"/>
        </w:tabs>
        <w:spacing w:after="0" w:line="259" w:lineRule="auto"/>
        <w:jc w:val="both"/>
        <w:rPr>
          <w:rFonts w:ascii="Arial" w:cs="Arial" w:eastAsia="Arial" w:hAnsi="Arial"/>
          <w:b w:val="1"/>
          <w:sz w:val="24"/>
          <w:szCs w:val="24"/>
        </w:rPr>
      </w:pPr>
      <w:bookmarkStart w:colFirst="0" w:colLast="0" w:name="_heading=h.30j0zll" w:id="1"/>
      <w:bookmarkEnd w:id="1"/>
      <w:r w:rsidDel="00000000" w:rsidR="00000000" w:rsidRPr="00000000">
        <w:rPr>
          <w:rtl w:val="0"/>
        </w:rPr>
      </w:r>
    </w:p>
    <w:p w:rsidR="00000000" w:rsidDel="00000000" w:rsidP="00000000" w:rsidRDefault="00000000" w:rsidRPr="00000000" w14:paraId="0000001D">
      <w:pPr>
        <w:tabs>
          <w:tab w:val="left" w:pos="2257"/>
        </w:tabs>
        <w:spacing w:after="0" w:line="259" w:lineRule="auto"/>
        <w:ind w:left="2880" w:hanging="288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pos="2257"/>
        </w:tabs>
        <w:spacing w:after="0" w:line="259" w:lineRule="auto"/>
        <w:ind w:left="2880" w:hanging="2880"/>
        <w:jc w:val="both"/>
        <w:rPr>
          <w:rFonts w:ascii="Arial" w:cs="Arial" w:eastAsia="Arial" w:hAnsi="Arial"/>
          <w:b w:val="1"/>
          <w:i w:val="1"/>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relevant lot numbers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Not applicable]</w:t>
      </w:r>
      <w:r w:rsidDel="00000000" w:rsidR="00000000" w:rsidRPr="00000000">
        <w:rPr>
          <w:rtl w:val="0"/>
        </w:rPr>
      </w:r>
    </w:p>
    <w:p w:rsidR="00000000" w:rsidDel="00000000" w:rsidP="00000000" w:rsidRDefault="00000000" w:rsidRPr="00000000" w14:paraId="0000001F">
      <w:pPr>
        <w:jc w:val="both"/>
        <w:rPr>
          <w:rFonts w:ascii="Arial" w:cs="Arial" w:eastAsia="Arial" w:hAnsi="Arial"/>
          <w:b w:val="1"/>
          <w:sz w:val="24"/>
          <w:szCs w:val="24"/>
        </w:rPr>
      </w:pPr>
      <w:bookmarkStart w:colFirst="0" w:colLast="0" w:name="_heading=h.1fob9te" w:id="2"/>
      <w:bookmarkEnd w:id="2"/>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including the Call-Off Special Terms and Call-Off Special Schedules.</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 </w:t>
      </w:r>
      <w:r w:rsidDel="00000000" w:rsidR="00000000" w:rsidRPr="00000000">
        <w:rPr>
          <w:rFonts w:ascii="Arial" w:cs="Arial" w:eastAsia="Arial" w:hAnsi="Arial"/>
          <w:sz w:val="24"/>
          <w:szCs w:val="24"/>
          <w:rtl w:val="0"/>
        </w:rPr>
        <w:t xml:space="preserve">RM6248 Payment Solutions 2</w:t>
      </w:r>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This will incorporate all of the Framework Special Terms into the Call-Off Contract. This will need to be amended to specify which are included if it is anticipated that some will be excluded.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5">
      <w:pPr>
        <w:keepNext w:val="1"/>
        <w:numPr>
          <w:ilvl w:val="0"/>
          <w:numId w:val="1"/>
        </w:numPr>
        <w:spacing w:after="0" w:line="259" w:lineRule="auto"/>
        <w:ind w:left="720" w:hanging="36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Schedules in equal order of precedence:</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highlight w:val="yellow"/>
          <w:rtl w:val="0"/>
        </w:rPr>
        <w:t xml:space="preserve">Buyer guidance:</w:t>
      </w:r>
      <w:r w:rsidDel="00000000" w:rsidR="00000000" w:rsidRPr="00000000">
        <w:rPr>
          <w:rFonts w:ascii="Arial" w:cs="Arial" w:eastAsia="Arial" w:hAnsi="Arial"/>
          <w:b w:val="1"/>
          <w:color w:val="000000"/>
          <w:sz w:val="24"/>
          <w:szCs w:val="24"/>
          <w:rtl w:val="0"/>
        </w:rPr>
        <w:t xml:space="preserve"> delete</w:t>
      </w:r>
      <w:r w:rsidDel="00000000" w:rsidR="00000000" w:rsidRPr="00000000">
        <w:rPr>
          <w:rFonts w:ascii="Arial" w:cs="Arial" w:eastAsia="Arial" w:hAnsi="Arial"/>
          <w:color w:val="000000"/>
          <w:sz w:val="24"/>
          <w:szCs w:val="24"/>
          <w:rtl w:val="0"/>
        </w:rPr>
        <w:t xml:space="preserve"> any highlighted Schedules that you do not need for this Call-Off Contract. </w:t>
      </w:r>
      <w:r w:rsidDel="00000000" w:rsidR="00000000" w:rsidRPr="00000000">
        <w:rPr>
          <w:rFonts w:ascii="Arial" w:cs="Arial" w:eastAsia="Arial" w:hAnsi="Arial"/>
          <w:b w:val="1"/>
          <w:color w:val="000000"/>
          <w:sz w:val="24"/>
          <w:szCs w:val="24"/>
          <w:rtl w:val="0"/>
        </w:rPr>
        <w:t xml:space="preserve">Add </w:t>
      </w:r>
      <w:r w:rsidDel="00000000" w:rsidR="00000000" w:rsidRPr="00000000">
        <w:rPr>
          <w:rFonts w:ascii="Arial" w:cs="Arial" w:eastAsia="Arial" w:hAnsi="Arial"/>
          <w:color w:val="000000"/>
          <w:sz w:val="24"/>
          <w:szCs w:val="24"/>
          <w:rtl w:val="0"/>
        </w:rPr>
        <w:t xml:space="preserve">any additional Schedule needed, providing it is within scope of the framework agreement. </w:t>
      </w:r>
      <w:r w:rsidDel="00000000" w:rsidR="00000000" w:rsidRPr="00000000">
        <w:rPr>
          <w:rFonts w:ascii="Arial" w:cs="Arial" w:eastAsia="Arial" w:hAnsi="Arial"/>
          <w:b w:val="1"/>
          <w:color w:val="000000"/>
          <w:sz w:val="24"/>
          <w:szCs w:val="24"/>
          <w:rtl w:val="0"/>
        </w:rPr>
        <w:t xml:space="preserve">Remove</w:t>
      </w:r>
      <w:r w:rsidDel="00000000" w:rsidR="00000000" w:rsidRPr="00000000">
        <w:rPr>
          <w:rFonts w:ascii="Arial" w:cs="Arial" w:eastAsia="Arial" w:hAnsi="Arial"/>
          <w:color w:val="000000"/>
          <w:sz w:val="24"/>
          <w:szCs w:val="24"/>
          <w:rtl w:val="0"/>
        </w:rPr>
        <w:t xml:space="preserve"> any highlighting remaining before finalising this Order Form. </w:t>
      </w:r>
      <w:r w:rsidDel="00000000" w:rsidR="00000000" w:rsidRPr="00000000">
        <w:rPr>
          <w:rFonts w:ascii="Arial" w:cs="Arial" w:eastAsia="Arial" w:hAnsi="Arial"/>
          <w:b w:val="1"/>
          <w:color w:val="000000"/>
          <w:sz w:val="24"/>
          <w:szCs w:val="24"/>
          <w:rtl w:val="0"/>
        </w:rPr>
        <w:t xml:space="preserve">Remove </w:t>
      </w:r>
      <w:r w:rsidDel="00000000" w:rsidR="00000000" w:rsidRPr="00000000">
        <w:rPr>
          <w:rFonts w:ascii="Arial" w:cs="Arial" w:eastAsia="Arial" w:hAnsi="Arial"/>
          <w:color w:val="000000"/>
          <w:sz w:val="24"/>
          <w:szCs w:val="24"/>
          <w:rtl w:val="0"/>
        </w:rPr>
        <w:t xml:space="preserve">this guidance too.]</w:t>
      </w:r>
    </w:p>
    <w:p w:rsidR="00000000" w:rsidDel="00000000" w:rsidP="00000000" w:rsidRDefault="00000000" w:rsidRPr="00000000" w14:paraId="00000028">
      <w:pPr>
        <w:keepNext w:val="1"/>
        <w:pBdr>
          <w:top w:space="0" w:sz="0" w:val="nil"/>
          <w:left w:space="0" w:sz="0" w:val="nil"/>
          <w:bottom w:space="0" w:sz="0" w:val="nil"/>
          <w:right w:space="0" w:sz="0" w:val="nil"/>
          <w:between w:space="0" w:sz="0" w:val="nil"/>
        </w:pBdr>
        <w:spacing w:after="0" w:line="259" w:lineRule="auto"/>
        <w:ind w:left="720" w:firstLine="0"/>
        <w:jc w:val="both"/>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numPr>
          <w:ilvl w:val="0"/>
          <w:numId w:val="2"/>
        </w:numPr>
        <w:pBdr>
          <w:top w:space="0" w:sz="0" w:val="nil"/>
          <w:left w:space="0" w:sz="0" w:val="nil"/>
          <w:bottom w:space="0" w:sz="0" w:val="nil"/>
          <w:right w:space="0" w:sz="0" w:val="nil"/>
          <w:between w:space="0" w:sz="0" w:val="nil"/>
        </w:pBdr>
        <w:spacing w:after="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RM</w:t>
      </w:r>
      <w:r w:rsidDel="00000000" w:rsidR="00000000" w:rsidRPr="00000000">
        <w:rPr>
          <w:rFonts w:ascii="Arial" w:cs="Arial" w:eastAsia="Arial" w:hAnsi="Arial"/>
          <w:sz w:val="24"/>
          <w:szCs w:val="24"/>
          <w:rtl w:val="0"/>
        </w:rPr>
        <w:t xml:space="preserve">6248 Payment Solutions 2</w:t>
      </w:r>
      <w:r w:rsidDel="00000000" w:rsidR="00000000" w:rsidRPr="00000000">
        <w:rPr>
          <w:rtl w:val="0"/>
        </w:rPr>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tab/>
        <w:tab/>
        <w:tab/>
        <w:tab/>
        <w:t xml:space="preserve">]</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 </w:t>
        <w:tab/>
        <w:tab/>
        <w:tab/>
        <w:tab/>
        <w:t xml:space="preserve">]</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 </w:t>
        <w:tab/>
        <w:tab/>
        <w:tab/>
        <w:tab/>
        <w:tab/>
        <w:t xml:space="preserve">]</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tab/>
        <w:tab/>
        <w:t xml:space="preserve">]</w:t>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tab/>
        <w:tab/>
        <w:tab/>
        <w:tab/>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59" w:lineRule="auto"/>
        <w:ind w:left="1800" w:firstLine="0"/>
        <w:jc w:val="both"/>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5">
      <w:pPr>
        <w:numPr>
          <w:ilvl w:val="0"/>
          <w:numId w:val="2"/>
        </w:numPr>
        <w:pBdr>
          <w:top w:space="0" w:sz="0" w:val="nil"/>
          <w:left w:space="0" w:sz="0" w:val="nil"/>
          <w:bottom w:space="0" w:sz="0" w:val="nil"/>
          <w:right w:space="0" w:sz="0" w:val="nil"/>
          <w:between w:space="0" w:sz="0" w:val="nil"/>
        </w:pBdr>
        <w:spacing w:after="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sz w:val="24"/>
          <w:szCs w:val="24"/>
          <w:rtl w:val="0"/>
        </w:rPr>
        <w:t xml:space="preserve">RM6248 Payment Solutions 2</w:t>
      </w:r>
      <w:r w:rsidDel="00000000" w:rsidR="00000000" w:rsidRPr="00000000">
        <w:rPr>
          <w:rtl w:val="0"/>
        </w:rPr>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after="0"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[Call-Off Schedule 5 (Pricing Details)</w:t>
        <w:tab/>
        <w:tab/>
        <w:tab/>
        <w:tab/>
        <w:tab/>
        <w:t xml:space="preserve"> ]</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6 (ICT Services) </w:t>
        <w:tab/>
        <w:tab/>
        <w:tab/>
        <w:tab/>
        <w:tab/>
        <w:t xml:space="preserve"> ]</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7 (Key Supplier Staff)</w:t>
        <w:tab/>
        <w:tab/>
        <w:t xml:space="preserve"> </w:t>
        <w:tab/>
        <w:tab/>
        <w:t xml:space="preserve"> ]</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w:t>
        <w:tab/>
        <w:tab/>
        <w:t xml:space="preserve"> </w:t>
        <w:tab/>
        <w:tab/>
        <w:t xml:space="preserve">  </w:t>
        <w:tab/>
        <w:tab/>
        <w:t xml:space="preserve"> ]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10 (Exit Management) </w:t>
        <w:tab/>
        <w:tab/>
        <w:tab/>
        <w:t xml:space="preserve"> </w:t>
        <w:tab/>
        <w:t xml:space="preserve"> ]</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11 (Installation Works) </w:t>
        <w:tab/>
        <w:tab/>
        <w:tab/>
        <w:t xml:space="preserve">  </w:t>
        <w:tab/>
        <w:t xml:space="preserve"> ]</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12 (Clustering) </w:t>
        <w:tab/>
        <w:tab/>
        <w:tab/>
        <w:tab/>
        <w:tab/>
        <w:t xml:space="preserve"> ]</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13 (Implementation Plan and Testing) </w:t>
        <w:tab/>
        <w:tab/>
        <w:t xml:space="preserve"> ]</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14 (Service Levels) </w:t>
        <w:tab/>
        <w:tab/>
        <w:tab/>
        <w:tab/>
        <w:t xml:space="preserve">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15 (Call-Off Contract Management) </w:t>
        <w:tab/>
        <w:tab/>
        <w:t xml:space="preserve"> ]</w:t>
      </w:r>
    </w:p>
    <w:p w:rsidR="00000000" w:rsidDel="00000000" w:rsidP="00000000" w:rsidRDefault="00000000" w:rsidRPr="00000000" w14:paraId="00000044">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16 (Benchmarking) </w:t>
        <w:tab/>
        <w:tab/>
        <w:tab/>
        <w:tab/>
        <w:t xml:space="preserve"> ]</w:t>
      </w:r>
    </w:p>
    <w:p w:rsidR="00000000" w:rsidDel="00000000" w:rsidP="00000000" w:rsidRDefault="00000000" w:rsidRPr="00000000" w14:paraId="00000045">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17 (MOD Terms) </w:t>
        <w:tab/>
        <w:tab/>
        <w:tab/>
        <w:tab/>
        <w:tab/>
        <w:t xml:space="preserve"> ]</w:t>
      </w:r>
    </w:p>
    <w:p w:rsidR="00000000" w:rsidDel="00000000" w:rsidP="00000000" w:rsidRDefault="00000000" w:rsidRPr="00000000" w14:paraId="00000046">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18 (Background Checks) </w:t>
        <w:tab/>
        <w:tab/>
        <w:tab/>
        <w:t xml:space="preserve"> ]</w:t>
      </w:r>
    </w:p>
    <w:p w:rsidR="00000000" w:rsidDel="00000000" w:rsidP="00000000" w:rsidRDefault="00000000" w:rsidRPr="00000000" w14:paraId="00000047">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19 (Scottish Law)</w:t>
        <w:tab/>
        <w:tab/>
        <w:tab/>
        <w:tab/>
        <w:tab/>
        <w:t xml:space="preserve"> ]</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20 (Call-Off Specification)</w:t>
        <w:tab/>
        <w:tab/>
        <w:tab/>
        <w:t xml:space="preserve">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21 (Northern Ireland Law</w:t>
        <w:tab/>
        <w:t xml:space="preserve">)</w:t>
        <w:tab/>
        <w:tab/>
        <w:t xml:space="preserve">            ]</w:t>
      </w:r>
    </w:p>
    <w:p w:rsidR="00000000" w:rsidDel="00000000" w:rsidP="00000000" w:rsidRDefault="00000000" w:rsidRPr="00000000" w14:paraId="0000004A">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 [Call-off Schedule 23 (HMRC Terms)</w:t>
        <w:tab/>
        <w:tab/>
        <w:tab/>
        <w:t xml:space="preserve">            ]</w:t>
      </w:r>
    </w:p>
    <w:p w:rsidR="00000000" w:rsidDel="00000000" w:rsidP="00000000" w:rsidRDefault="00000000" w:rsidRPr="00000000" w14:paraId="0000004B">
      <w:pPr>
        <w:numPr>
          <w:ilvl w:val="1"/>
          <w:numId w:val="2"/>
        </w:numPr>
        <w:pBdr>
          <w:top w:space="0" w:sz="0" w:val="nil"/>
          <w:left w:space="0" w:sz="0" w:val="nil"/>
          <w:bottom w:space="0" w:sz="0" w:val="nil"/>
          <w:right w:space="0" w:sz="0" w:val="nil"/>
          <w:between w:space="0" w:sz="0" w:val="nil"/>
        </w:pBdr>
        <w:spacing w:after="0" w:line="259" w:lineRule="auto"/>
        <w:ind w:left="1800" w:hanging="360"/>
        <w:jc w:val="both"/>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[Call-Off Schedule 24 (Lot 1 Procurement Card Terms)                 </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4C">
      <w:pPr>
        <w:numPr>
          <w:ilvl w:val="0"/>
          <w:numId w:val="1"/>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4D">
      <w:pPr>
        <w:numPr>
          <w:ilvl w:val="0"/>
          <w:numId w:val="1"/>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RM</w:t>
      </w:r>
      <w:r w:rsidDel="00000000" w:rsidR="00000000" w:rsidRPr="00000000">
        <w:rPr>
          <w:rFonts w:ascii="Arial" w:cs="Arial" w:eastAsia="Arial" w:hAnsi="Arial"/>
          <w:sz w:val="24"/>
          <w:szCs w:val="24"/>
          <w:rtl w:val="0"/>
        </w:rPr>
        <w:t xml:space="preserve">6248 Payment Solutions 2 </w:t>
      </w:r>
      <w:r w:rsidDel="00000000" w:rsidR="00000000" w:rsidRPr="00000000">
        <w:rPr>
          <w:rtl w:val="0"/>
        </w:rPr>
      </w:r>
    </w:p>
    <w:p w:rsidR="00000000" w:rsidDel="00000000" w:rsidP="00000000" w:rsidRDefault="00000000" w:rsidRPr="00000000" w14:paraId="0000004E">
      <w:pPr>
        <w:numPr>
          <w:ilvl w:val="0"/>
          <w:numId w:val="1"/>
        </w:numPr>
        <w:pBdr>
          <w:top w:space="0" w:sz="0" w:val="nil"/>
          <w:left w:space="0" w:sz="0" w:val="nil"/>
          <w:bottom w:space="0" w:sz="0" w:val="nil"/>
          <w:right w:space="0" w:sz="0" w:val="nil"/>
          <w:between w:space="0" w:sz="0" w:val="nil"/>
        </w:pBdr>
        <w:spacing w:after="0" w:line="259" w:lineRule="auto"/>
        <w:ind w:left="720" w:hanging="360"/>
        <w:jc w:val="both"/>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[Call-Off Schedule 4 (Call-Off Tender) as long as any parts of the Call-Off Tender that offer a better commercial position for the Buyer (as decided by the Buyer) take precedence over the documents above.]</w:t>
      </w:r>
    </w:p>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0" w:line="259" w:lineRule="auto"/>
        <w:ind w:left="720" w:firstLine="0"/>
        <w:jc w:val="both"/>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0">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Notwithstanding the exclusion of any Supplier terms forming part of the Call-Off Contract, where the Buyer will receive any Services from the Supplier relating to Lot 1 (Procurement Cards) (as more particularly described in Framework Schedule 1 (Specification), the Buyer acknowledges and agrees that the Supplier as a Card Issuer may require either: (a) the Buyer to enter into any Payment Instrument Product Terms (as defined in Call-Off Schedule 24 (Lot 1 Procurement Card Terms); and / or (b) any Buyer Personnel to complete additional Cardholder Terms (as defined in Call-Off Schedule 24 (Lot 1 Procurement Card Terms), in order to receive and / or have access to Procurement Cards issued by the Supplier. </w:t>
      </w:r>
    </w:p>
    <w:p w:rsidR="00000000" w:rsidDel="00000000" w:rsidP="00000000" w:rsidRDefault="00000000" w:rsidRPr="00000000" w14:paraId="00000051">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54">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55">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terms to revise or supplement Core Terms, Joint Schedules, Call Off Schedule</w:t>
      </w:r>
      <w:bookmarkStart w:colFirst="0" w:colLast="0" w:name="bookmark=id.3znysh7" w:id="3"/>
      <w:bookmarkEnd w:id="3"/>
      <w:r w:rsidDel="00000000" w:rsidR="00000000" w:rsidRPr="00000000">
        <w:rPr>
          <w:rFonts w:ascii="Arial" w:cs="Arial" w:eastAsia="Arial" w:hAnsi="Arial"/>
          <w:sz w:val="24"/>
          <w:szCs w:val="24"/>
          <w:rtl w:val="0"/>
        </w:rPr>
        <w:t xml:space="preserve">s; or none]</w:t>
      </w:r>
      <w:r w:rsidDel="00000000" w:rsidR="00000000" w:rsidRPr="00000000">
        <w:rPr>
          <w:rtl w:val="0"/>
        </w:rPr>
      </w:r>
    </w:p>
    <w:p w:rsidR="00000000" w:rsidDel="00000000" w:rsidP="00000000" w:rsidRDefault="00000000" w:rsidRPr="00000000" w14:paraId="00000056">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1</w:t>
        <w:tab/>
        <w:tab/>
        <w:tab/>
        <w:tab/>
        <w:tab/>
        <w:tab/>
        <w:tab/>
        <w:tab/>
        <w:tab/>
        <w:t xml:space="preserve">] </w:t>
      </w:r>
    </w:p>
    <w:p w:rsidR="00000000" w:rsidDel="00000000" w:rsidP="00000000" w:rsidRDefault="00000000" w:rsidRPr="00000000" w14:paraId="00000057">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2.</w:t>
        <w:tab/>
        <w:tab/>
        <w:tab/>
        <w:tab/>
        <w:tab/>
        <w:tab/>
        <w:tab/>
        <w:tab/>
        <w:tab/>
        <w:t xml:space="preserve">] </w:t>
      </w:r>
    </w:p>
    <w:p w:rsidR="00000000" w:rsidDel="00000000" w:rsidP="00000000" w:rsidRDefault="00000000" w:rsidRPr="00000000" w14:paraId="00000058">
      <w:pPr>
        <w:spacing w:after="0" w:lineRule="auto"/>
        <w:ind w:right="93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[Special Term 3.</w:t>
        <w:tab/>
        <w:tab/>
        <w:tab/>
        <w:tab/>
        <w:tab/>
        <w:tab/>
        <w:tab/>
        <w:tab/>
        <w:tab/>
        <w:t xml:space="preserve">]</w:t>
      </w:r>
    </w:p>
    <w:p w:rsidR="00000000" w:rsidDel="00000000" w:rsidP="00000000" w:rsidRDefault="00000000" w:rsidRPr="00000000" w14:paraId="00000059">
      <w:pPr>
        <w:spacing w:after="0" w:lineRule="auto"/>
        <w:ind w:right="936"/>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5A">
      <w:pPr>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C">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E">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F">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60">
      <w:pPr>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62">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complete</w:t>
      </w:r>
      <w:r w:rsidDel="00000000" w:rsidR="00000000" w:rsidRPr="00000000">
        <w:rPr>
          <w:rFonts w:ascii="Arial" w:cs="Arial" w:eastAsia="Arial" w:hAnsi="Arial"/>
          <w:sz w:val="24"/>
          <w:szCs w:val="24"/>
          <w:rtl w:val="0"/>
        </w:rPr>
        <w:t xml:space="preserve"> option A or, if Deliverables are too complex for this form,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20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w:t>
      </w:r>
    </w:p>
    <w:p w:rsidR="00000000" w:rsidDel="00000000" w:rsidP="00000000" w:rsidRDefault="00000000" w:rsidRPr="00000000" w14:paraId="00000063">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 [Name of Deliverable][Quantity][Delivery date][Details]]</w:t>
      </w:r>
      <w:r w:rsidDel="00000000" w:rsidR="00000000" w:rsidRPr="00000000">
        <w:rPr>
          <w:rtl w:val="0"/>
        </w:rPr>
      </w:r>
    </w:p>
    <w:p w:rsidR="00000000" w:rsidDel="00000000" w:rsidP="00000000" w:rsidRDefault="00000000" w:rsidRPr="00000000" w14:paraId="00000064">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20 (Call-Off Specification)]</w:t>
      </w:r>
      <w:r w:rsidDel="00000000" w:rsidR="00000000" w:rsidRPr="00000000">
        <w:rPr>
          <w:rtl w:val="0"/>
        </w:rPr>
      </w:r>
    </w:p>
    <w:p w:rsidR="00000000" w:rsidDel="00000000" w:rsidP="00000000" w:rsidRDefault="00000000" w:rsidRPr="00000000" w14:paraId="00000065">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6">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67">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w:t>
      </w:r>
    </w:p>
    <w:p w:rsidR="00000000" w:rsidDel="00000000" w:rsidP="00000000" w:rsidRDefault="00000000" w:rsidRPr="00000000" w14:paraId="00000068">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you can change the cap on liability in Clause 11.2 where you have made an appropriate risk assessment and sought the necessary management approvals. Unlimited liability is not permitted]</w:t>
      </w:r>
    </w:p>
    <w:p w:rsidR="00000000" w:rsidDel="00000000" w:rsidP="00000000" w:rsidRDefault="00000000" w:rsidRPr="00000000" w14:paraId="00000069">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tabs>
          <w:tab w:val="left" w:pos="2257"/>
        </w:tabs>
        <w:spacing w:after="0" w:line="259" w:lineRule="auto"/>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Estimated Year 1 Charges used to calculate liability in the first Contract Year is</w:t>
      </w:r>
      <w:r w:rsidDel="00000000" w:rsidR="00000000" w:rsidRPr="00000000">
        <w:rPr>
          <w:rFonts w:ascii="Arial" w:cs="Arial" w:eastAsia="Arial" w:hAnsi="Arial"/>
          <w:b w:val="1"/>
          <w:sz w:val="24"/>
          <w:szCs w:val="24"/>
          <w:highlight w:val="yellow"/>
          <w:rtl w:val="0"/>
        </w:rPr>
        <w:t xml:space="preserve"> [Insert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Estimated Charges in the first 12 months of the Contract. The Buyer must always provide a figure here]</w:t>
      </w:r>
      <w:r w:rsidDel="00000000" w:rsidR="00000000" w:rsidRPr="00000000">
        <w:rPr>
          <w:rtl w:val="0"/>
        </w:rPr>
      </w:r>
    </w:p>
    <w:p w:rsidR="00000000" w:rsidDel="00000000" w:rsidP="00000000" w:rsidRDefault="00000000" w:rsidRPr="00000000" w14:paraId="0000006B">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C">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6D">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[Buyer guidance: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A or, if charging model is too complex to detail in this form or must be embedded, </w:t>
      </w:r>
      <w:r w:rsidDel="00000000" w:rsidR="00000000" w:rsidRPr="00000000">
        <w:rPr>
          <w:rFonts w:ascii="Arial" w:cs="Arial" w:eastAsia="Arial" w:hAnsi="Arial"/>
          <w:b w:val="1"/>
          <w:sz w:val="24"/>
          <w:szCs w:val="24"/>
          <w:rtl w:val="0"/>
        </w:rPr>
        <w:t xml:space="preserve">use</w:t>
      </w:r>
      <w:r w:rsidDel="00000000" w:rsidR="00000000" w:rsidRPr="00000000">
        <w:rPr>
          <w:rFonts w:ascii="Arial" w:cs="Arial" w:eastAsia="Arial" w:hAnsi="Arial"/>
          <w:sz w:val="24"/>
          <w:szCs w:val="24"/>
          <w:rtl w:val="0"/>
        </w:rPr>
        <w:t xml:space="preserve"> option B and Call-Off Schedule 5 instead. </w:t>
      </w:r>
      <w:r w:rsidDel="00000000" w:rsidR="00000000" w:rsidRPr="00000000">
        <w:rPr>
          <w:rFonts w:ascii="Arial" w:cs="Arial" w:eastAsia="Arial" w:hAnsi="Arial"/>
          <w:b w:val="1"/>
          <w:sz w:val="24"/>
          <w:szCs w:val="24"/>
          <w:rtl w:val="0"/>
        </w:rPr>
        <w:t xml:space="preserve">Delete</w:t>
      </w:r>
      <w:r w:rsidDel="00000000" w:rsidR="00000000" w:rsidRPr="00000000">
        <w:rPr>
          <w:rFonts w:ascii="Arial" w:cs="Arial" w:eastAsia="Arial" w:hAnsi="Arial"/>
          <w:sz w:val="24"/>
          <w:szCs w:val="24"/>
          <w:rtl w:val="0"/>
        </w:rPr>
        <w:t xml:space="preserve"> the option that is not used.] </w:t>
      </w:r>
    </w:p>
    <w:p w:rsidR="00000000" w:rsidDel="00000000" w:rsidP="00000000" w:rsidRDefault="00000000" w:rsidRPr="00000000" w14:paraId="0000006E">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sz w:val="24"/>
          <w:szCs w:val="24"/>
          <w:highlight w:val="yellow"/>
          <w:rtl w:val="0"/>
        </w:rPr>
        <w:t xml:space="preserve">Option A</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the Charges for the Deliverables]</w:t>
      </w:r>
    </w:p>
    <w:p w:rsidR="00000000" w:rsidDel="00000000" w:rsidP="00000000" w:rsidRDefault="00000000" w:rsidRPr="00000000" w14:paraId="0000006F">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[Option B</w:t>
      </w:r>
      <w:r w:rsidDel="00000000" w:rsidR="00000000" w:rsidRPr="00000000">
        <w:rPr>
          <w:rFonts w:ascii="Arial" w:cs="Arial" w:eastAsia="Arial" w:hAnsi="Arial"/>
          <w:sz w:val="24"/>
          <w:szCs w:val="24"/>
          <w:rtl w:val="0"/>
        </w:rPr>
        <w:t xml:space="preserve">: See details in Call-Off Schedule 5 (Pricing Details)]</w:t>
      </w:r>
      <w:r w:rsidDel="00000000" w:rsidR="00000000" w:rsidRPr="00000000">
        <w:rPr>
          <w:rtl w:val="0"/>
        </w:rPr>
      </w:r>
    </w:p>
    <w:p w:rsidR="00000000" w:rsidDel="00000000" w:rsidP="00000000" w:rsidRDefault="00000000" w:rsidRPr="00000000" w14:paraId="00000070">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sz w:val="24"/>
          <w:szCs w:val="24"/>
          <w:rtl w:val="0"/>
        </w:rPr>
        <w:t xml:space="preserve"> if not used: All changes to the Charges must use procedures that are equivalent to those in Paragraphs 4, 5 and 6 (if used) in Framework Schedule 3 (Framework Prices)]</w:t>
      </w:r>
    </w:p>
    <w:p w:rsidR="00000000" w:rsidDel="00000000" w:rsidP="00000000" w:rsidRDefault="00000000" w:rsidRPr="00000000" w14:paraId="00000071">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[Delete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if by direct award or if not otherwise used: 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72">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73">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74">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75">
      <w:pPr>
        <w:tabs>
          <w:tab w:val="left" w:pos="2257"/>
        </w:tabs>
        <w:spacing w:after="0" w:line="259" w:lineRule="auto"/>
        <w:jc w:val="both"/>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76">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77">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highlight w:val="yellow"/>
          <w:rtl w:val="0"/>
        </w:rPr>
        <w:t xml:space="preserve">None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highlight w:val="yellow"/>
          <w:rtl w:val="0"/>
        </w:rPr>
        <w:t xml:space="preserve"> Recoverable as stated in the Framework Contract]</w:t>
      </w:r>
      <w:r w:rsidDel="00000000" w:rsidR="00000000" w:rsidRPr="00000000">
        <w:rPr>
          <w:rtl w:val="0"/>
        </w:rPr>
      </w:r>
    </w:p>
    <w:p w:rsidR="00000000" w:rsidDel="00000000" w:rsidP="00000000" w:rsidRDefault="00000000" w:rsidRPr="00000000" w14:paraId="00000078">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9">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7A">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payment method(s) and necessary details]</w:t>
      </w:r>
      <w:r w:rsidDel="00000000" w:rsidR="00000000" w:rsidRPr="00000000">
        <w:rPr>
          <w:rtl w:val="0"/>
        </w:rPr>
      </w:r>
    </w:p>
    <w:p w:rsidR="00000000" w:rsidDel="00000000" w:rsidP="00000000" w:rsidRDefault="00000000" w:rsidRPr="00000000" w14:paraId="0000007B">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7C">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7D">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E">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7F">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0">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1">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2">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83">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4">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5">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6">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7">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89">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A">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B">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8D">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details</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[Document name] [version] [date] [available online at:] </w:t>
      </w:r>
    </w:p>
    <w:p w:rsidR="00000000" w:rsidDel="00000000" w:rsidP="00000000" w:rsidRDefault="00000000" w:rsidRPr="00000000" w14:paraId="0000008E">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[Appended at Call-Off Schedule X]]</w:t>
      </w:r>
    </w:p>
    <w:p w:rsidR="00000000" w:rsidDel="00000000" w:rsidP="00000000" w:rsidRDefault="00000000" w:rsidRPr="00000000" w14:paraId="0000008F">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0">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91">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2">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3">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4">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5">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6">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97">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98">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99">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9A">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9B">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9D">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report frequency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On the first Working Day of each calendar month]</w:t>
      </w:r>
    </w:p>
    <w:p w:rsidR="00000000" w:rsidDel="00000000" w:rsidP="00000000" w:rsidRDefault="00000000" w:rsidRPr="00000000" w14:paraId="0000009E">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F">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A0">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 meeting frequency:</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Quarterly on the first Working Day of each quarter]</w:t>
      </w:r>
    </w:p>
    <w:p w:rsidR="00000000" w:rsidDel="00000000" w:rsidP="00000000" w:rsidRDefault="00000000" w:rsidRPr="00000000" w14:paraId="000000A1">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2">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A3">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A4">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A5">
      <w:pPr>
        <w:tabs>
          <w:tab w:val="left" w:pos="2257"/>
        </w:tabs>
        <w:spacing w:after="0" w:line="259" w:lineRule="auto"/>
        <w:jc w:val="both"/>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A6">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A7">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A8">
      <w:pPr>
        <w:tabs>
          <w:tab w:val="left" w:pos="2257"/>
        </w:tabs>
        <w:spacing w:after="0" w:line="259"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9">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AA">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AB">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C">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AD">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AE">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F">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B0">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1">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Service Credits will accrue in accordance with Call-Off Schedule 14 (Service Levels). </w:t>
      </w:r>
    </w:p>
    <w:p w:rsidR="00000000" w:rsidDel="00000000" w:rsidP="00000000" w:rsidRDefault="00000000" w:rsidRPr="00000000" w14:paraId="000000B2">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Credit Cap is: </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£value].</w:t>
      </w:r>
    </w:p>
    <w:p w:rsidR="00000000" w:rsidDel="00000000" w:rsidP="00000000" w:rsidRDefault="00000000" w:rsidRPr="00000000" w14:paraId="000000B3">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w:t>
      </w:r>
      <w:r w:rsidDel="00000000" w:rsidR="00000000" w:rsidRPr="00000000">
        <w:rPr>
          <w:rFonts w:ascii="Arial" w:cs="Arial" w:eastAsia="Arial" w:hAnsi="Arial"/>
          <w:b w:val="1"/>
          <w:sz w:val="24"/>
          <w:szCs w:val="24"/>
          <w:highlight w:val="yellow"/>
          <w:rtl w:val="0"/>
        </w:rPr>
        <w:t xml:space="preserve">[Insert duration:</w:t>
      </w:r>
      <w:r w:rsidDel="00000000" w:rsidR="00000000" w:rsidRPr="00000000">
        <w:rPr>
          <w:rFonts w:ascii="Arial" w:cs="Arial" w:eastAsia="Arial" w:hAnsi="Arial"/>
          <w:sz w:val="24"/>
          <w:szCs w:val="24"/>
          <w:rtl w:val="0"/>
        </w:rPr>
        <w:t xml:space="preserve"> one Month]</w:t>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after="0" w:line="240" w:lineRule="auto"/>
        <w:ind w:left="644"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t>
      </w:r>
      <w:r w:rsidDel="00000000" w:rsidR="00000000" w:rsidRPr="00000000">
        <w:rPr>
          <w:rFonts w:ascii="Arial" w:cs="Arial" w:eastAsia="Arial" w:hAnsi="Arial"/>
          <w:color w:val="000000"/>
          <w:sz w:val="24"/>
          <w:szCs w:val="24"/>
          <w:highlight w:val="yellow"/>
          <w:rtl w:val="0"/>
        </w:rPr>
        <w:t xml:space="preserve">[</w:t>
      </w:r>
      <w:r w:rsidDel="00000000" w:rsidR="00000000" w:rsidRPr="00000000">
        <w:rPr>
          <w:rFonts w:ascii="Arial" w:cs="Arial" w:eastAsia="Arial" w:hAnsi="Arial"/>
          <w:b w:val="1"/>
          <w:color w:val="000000"/>
          <w:sz w:val="24"/>
          <w:szCs w:val="24"/>
          <w:highlight w:val="yellow"/>
          <w:rtl w:val="0"/>
        </w:rPr>
        <w:t xml:space="preserve">Buyer</w:t>
      </w:r>
      <w:r w:rsidDel="00000000" w:rsidR="00000000" w:rsidRPr="00000000">
        <w:rPr>
          <w:rFonts w:ascii="Arial" w:cs="Arial" w:eastAsia="Arial" w:hAnsi="Arial"/>
          <w:color w:val="000000"/>
          <w:sz w:val="24"/>
          <w:szCs w:val="24"/>
          <w:highlight w:val="yellow"/>
          <w:rtl w:val="0"/>
        </w:rPr>
        <w:t xml:space="preserve"> to define</w:t>
      </w:r>
      <w:r w:rsidDel="00000000" w:rsidR="00000000" w:rsidRPr="00000000">
        <w:rPr>
          <w:rFonts w:ascii="Arial" w:cs="Arial" w:eastAsia="Arial" w:hAnsi="Arial"/>
          <w:color w:val="000000"/>
          <w:rtl w:val="0"/>
        </w:rPr>
        <w:t xml:space="preserve">]</w:t>
      </w:r>
      <w:r w:rsidDel="00000000" w:rsidR="00000000" w:rsidRPr="00000000">
        <w:rPr>
          <w:rtl w:val="0"/>
        </w:rPr>
      </w:r>
    </w:p>
    <w:p w:rsidR="00000000" w:rsidDel="00000000" w:rsidP="00000000" w:rsidRDefault="00000000" w:rsidRPr="00000000" w14:paraId="000000B5">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6">
      <w:pPr>
        <w:tabs>
          <w:tab w:val="left" w:pos="2257"/>
        </w:tabs>
        <w:spacing w:after="0" w:line="259" w:lineRule="auto"/>
        <w:jc w:val="both"/>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B7">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B8">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9">
      <w:pPr>
        <w:spacing w:after="0" w:line="240"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details of Additional Insurances required in accordance with Joint Schedule 3 (Insurance Requirements) ]</w:t>
      </w:r>
    </w:p>
    <w:p w:rsidR="00000000" w:rsidDel="00000000" w:rsidP="00000000" w:rsidRDefault="00000000" w:rsidRPr="00000000" w14:paraId="000000BA">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B">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BC">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w:t>
      </w:r>
    </w:p>
    <w:p w:rsidR="00000000" w:rsidDel="00000000" w:rsidP="00000000" w:rsidRDefault="00000000" w:rsidRPr="00000000" w14:paraId="000000BD">
      <w:pPr>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must have a Call-Off Guarantor to guarantee their performance using the form in Joint Schedule 8 (Guarantee)</w:t>
      </w:r>
    </w:p>
    <w:p w:rsidR="00000000" w:rsidDel="00000000" w:rsidP="00000000" w:rsidRDefault="00000000" w:rsidRPr="00000000" w14:paraId="000000BE">
      <w:pPr>
        <w:tabs>
          <w:tab w:val="left" w:pos="2257"/>
        </w:tabs>
        <w:spacing w:after="0" w:line="259" w:lineRule="auto"/>
        <w:jc w:val="both"/>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There’s a guarantee of the Supplier's performance provided for all Call-Off Contracts entered under the Framework Contract]</w:t>
      </w:r>
    </w:p>
    <w:p w:rsidR="00000000" w:rsidDel="00000000" w:rsidP="00000000" w:rsidRDefault="00000000" w:rsidRPr="00000000" w14:paraId="000000BF">
      <w:pPr>
        <w:spacing w:after="0" w:line="259" w:lineRule="auto"/>
        <w:jc w:val="both"/>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C0">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C1">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The Supplier agrees, in providing the Deliverables and performing its obligations under the Call-Off Contract, that it will comply with the social value commitments in Call-Off Schedule 4 (Call-Off Tender)]</w:t>
      </w:r>
    </w:p>
    <w:p w:rsidR="00000000" w:rsidDel="00000000" w:rsidP="00000000" w:rsidRDefault="00000000" w:rsidRPr="00000000" w14:paraId="000000C2">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C3">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C5">
            <w:pPr>
              <w:keepNext w:val="1"/>
              <w:pBdr>
                <w:top w:space="0" w:sz="0" w:val="nil"/>
                <w:left w:space="0" w:sz="0" w:val="nil"/>
                <w:bottom w:space="0" w:sz="0" w:val="nil"/>
                <w:right w:space="0" w:sz="0" w:val="nil"/>
                <w:between w:space="0" w:sz="0" w:val="nil"/>
              </w:pBdr>
              <w:spacing w:after="120" w:before="240" w:line="276"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C7">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C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C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C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CF">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D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D3">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D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D7">
      <w:pPr>
        <w:jc w:val="both"/>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D8">
      <w:pPr>
        <w:jc w:val="both"/>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D9">
      <w:pPr>
        <w:jc w:val="both"/>
        <w:rPr>
          <w:rFonts w:ascii="Arial" w:cs="Arial" w:eastAsia="Arial" w:hAnsi="Arial"/>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0E1">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3">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4">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RM6248 Payment Solutions 2</w:t>
      <w:tab/>
      <w:t xml:space="preserve">                                           </w:t>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6">
    <w:pPr>
      <w:spacing w:after="0" w:line="240" w:lineRule="auto"/>
      <w:rPr>
        <w:rFonts w:ascii="Arial" w:cs="Arial" w:eastAsia="Arial" w:hAnsi="Arial"/>
        <w:sz w:val="20"/>
        <w:szCs w:val="20"/>
      </w:rPr>
    </w:pPr>
    <w:r w:rsidDel="00000000" w:rsidR="00000000" w:rsidRPr="00000000">
      <w:rPr>
        <w:rFonts w:ascii="Arial" w:cs="Arial" w:eastAsia="Arial" w:hAnsi="Arial"/>
        <w:sz w:val="16"/>
        <w:szCs w:val="16"/>
        <w:rtl w:val="0"/>
      </w:rPr>
      <w:t xml:space="preserve">70780136.3</w:t>
    </w:r>
    <w:r w:rsidDel="00000000" w:rsidR="00000000" w:rsidRPr="00000000">
      <w:rPr>
        <w:rFonts w:ascii="Arial" w:cs="Arial" w:eastAsia="Arial" w:hAnsi="Arial"/>
        <w:sz w:val="20"/>
        <w:szCs w:val="20"/>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BalloonText">
    <w:name w:val="Balloon Text"/>
    <w:basedOn w:val="Normal"/>
    <w:link w:val="BalloonTextChar"/>
    <w:uiPriority w:val="99"/>
    <w:semiHidden w:val="1"/>
    <w:unhideWhenUsed w:val="1"/>
    <w:rsid w:val="00026530"/>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026530"/>
    <w:rPr>
      <w:rFonts w:ascii="Segoe UI" w:cs="Segoe UI" w:hAnsi="Segoe UI"/>
      <w:sz w:val="18"/>
      <w:szCs w:val="18"/>
    </w:rPr>
  </w:style>
  <w:style w:type="paragraph" w:styleId="Header">
    <w:name w:val="header"/>
    <w:basedOn w:val="Normal"/>
    <w:link w:val="HeaderChar"/>
    <w:uiPriority w:val="99"/>
    <w:unhideWhenUsed w:val="1"/>
    <w:rsid w:val="00026530"/>
    <w:pPr>
      <w:tabs>
        <w:tab w:val="center" w:pos="4513"/>
        <w:tab w:val="right" w:pos="9026"/>
      </w:tabs>
      <w:spacing w:after="0" w:line="240" w:lineRule="auto"/>
    </w:pPr>
  </w:style>
  <w:style w:type="character" w:styleId="HeaderChar" w:customStyle="1">
    <w:name w:val="Header Char"/>
    <w:basedOn w:val="DefaultParagraphFont"/>
    <w:link w:val="Header"/>
    <w:uiPriority w:val="99"/>
    <w:rsid w:val="00026530"/>
  </w:style>
  <w:style w:type="paragraph" w:styleId="Footer">
    <w:name w:val="footer"/>
    <w:basedOn w:val="Normal"/>
    <w:link w:val="FooterChar"/>
    <w:uiPriority w:val="99"/>
    <w:unhideWhenUsed w:val="1"/>
    <w:rsid w:val="00026530"/>
    <w:pPr>
      <w:tabs>
        <w:tab w:val="center" w:pos="4513"/>
        <w:tab w:val="right" w:pos="9026"/>
      </w:tabs>
      <w:spacing w:after="0" w:line="240" w:lineRule="auto"/>
    </w:pPr>
  </w:style>
  <w:style w:type="character" w:styleId="FooterChar" w:customStyle="1">
    <w:name w:val="Footer Char"/>
    <w:basedOn w:val="DefaultParagraphFont"/>
    <w:link w:val="Footer"/>
    <w:uiPriority w:val="99"/>
    <w:rsid w:val="00026530"/>
  </w:style>
  <w:style w:type="character" w:styleId="CommentReference">
    <w:name w:val="annotation reference"/>
    <w:basedOn w:val="DefaultParagraphFont"/>
    <w:uiPriority w:val="99"/>
    <w:semiHidden w:val="1"/>
    <w:unhideWhenUsed w:val="1"/>
    <w:rsid w:val="00654A1C"/>
    <w:rPr>
      <w:sz w:val="16"/>
      <w:szCs w:val="16"/>
    </w:rPr>
  </w:style>
  <w:style w:type="paragraph" w:styleId="CommentText">
    <w:name w:val="annotation text"/>
    <w:basedOn w:val="Normal"/>
    <w:link w:val="CommentTextChar"/>
    <w:uiPriority w:val="99"/>
    <w:semiHidden w:val="1"/>
    <w:unhideWhenUsed w:val="1"/>
    <w:rsid w:val="00654A1C"/>
    <w:pPr>
      <w:spacing w:line="240" w:lineRule="auto"/>
    </w:pPr>
    <w:rPr>
      <w:sz w:val="20"/>
      <w:szCs w:val="20"/>
    </w:rPr>
  </w:style>
  <w:style w:type="character" w:styleId="CommentTextChar" w:customStyle="1">
    <w:name w:val="Comment Text Char"/>
    <w:basedOn w:val="DefaultParagraphFont"/>
    <w:link w:val="CommentText"/>
    <w:uiPriority w:val="99"/>
    <w:semiHidden w:val="1"/>
    <w:rsid w:val="00654A1C"/>
    <w:rPr>
      <w:sz w:val="20"/>
      <w:szCs w:val="20"/>
    </w:rPr>
  </w:style>
  <w:style w:type="paragraph" w:styleId="CommentSubject">
    <w:name w:val="annotation subject"/>
    <w:basedOn w:val="CommentText"/>
    <w:next w:val="CommentText"/>
    <w:link w:val="CommentSubjectChar"/>
    <w:uiPriority w:val="99"/>
    <w:semiHidden w:val="1"/>
    <w:unhideWhenUsed w:val="1"/>
    <w:rsid w:val="00654A1C"/>
    <w:rPr>
      <w:b w:val="1"/>
      <w:bCs w:val="1"/>
    </w:rPr>
  </w:style>
  <w:style w:type="character" w:styleId="CommentSubjectChar" w:customStyle="1">
    <w:name w:val="Comment Subject Char"/>
    <w:basedOn w:val="CommentTextChar"/>
    <w:link w:val="CommentSubject"/>
    <w:uiPriority w:val="99"/>
    <w:semiHidden w:val="1"/>
    <w:rsid w:val="00654A1C"/>
    <w:rPr>
      <w:b w:val="1"/>
      <w:bCs w:val="1"/>
      <w:sz w:val="20"/>
      <w:szCs w:val="20"/>
    </w:rPr>
  </w:style>
  <w:style w:type="character" w:styleId="gmaildefault" w:customStyle="1">
    <w:name w:val="gmail_default"/>
    <w:basedOn w:val="DefaultParagraphFont"/>
    <w:rsid w:val="00654A1C"/>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c6uGbxe9aZ1Z+pVZlpq0ue12IQ==">AMUW2mWf6Z0qSqsjRJax6Ez17ah2ItNqDfqgJUbPHT20RBah3yJGaXNUIslmMdz3AzKJ/T1zlCuj1g40DfLURc0cPH38bEx7Z4zhFfk3mme1zPZVu4WkAEQjBGO7IniUgsNgnhqdmas1c2V/JuZiLtfzbqEWPPSAFsdTfrd3/ezEqRFOSoGqPZ8=</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2022-04-14T15:14:00Z</dcterms:created>
  <dc:creator>Paul Reardon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70913825.2</vt:lpwstr>
  </property>
</Properties>
</file>